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20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1"/>
        <w:gridCol w:w="244"/>
        <w:gridCol w:w="1551"/>
        <w:gridCol w:w="264"/>
        <w:gridCol w:w="8590"/>
        <w:gridCol w:w="285"/>
        <w:gridCol w:w="467"/>
        <w:gridCol w:w="411"/>
        <w:gridCol w:w="293"/>
        <w:gridCol w:w="64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32"/>
                <w:szCs w:val="32"/>
              </w:rPr>
              <w:t>附件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32"/>
                <w:szCs w:val="32"/>
              </w:rPr>
              <w:t>：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42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1972"/>
                <w:tab w:val="center" w:pos="7052"/>
              </w:tabs>
              <w:jc w:val="left"/>
              <w:rPr>
                <w:rFonts w:hint="eastAsia" w:ascii="方正小标宋简体" w:hAnsi="宋体" w:eastAsia="方正小标宋简体" w:cs="宋体"/>
                <w:color w:val="000000"/>
                <w:kern w:val="0"/>
                <w:sz w:val="40"/>
                <w:szCs w:val="40"/>
                <w:lang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0"/>
                <w:szCs w:val="40"/>
                <w:lang w:val="en-US" w:eastAsia="zh-CN"/>
              </w:rPr>
              <w:tab/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0"/>
                <w:szCs w:val="40"/>
                <w:lang w:val="en-US" w:eastAsia="zh-CN"/>
              </w:rPr>
              <w:tab/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0"/>
                <w:szCs w:val="40"/>
                <w:lang w:val="en-US" w:eastAsia="zh-CN"/>
              </w:rPr>
              <w:t>第二季度“四办”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0"/>
                <w:szCs w:val="40"/>
              </w:rPr>
              <w:t>改革工作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0"/>
                <w:szCs w:val="40"/>
                <w:lang w:eastAsia="zh-CN"/>
              </w:rPr>
              <w:t>考核内容及打分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0"/>
                <w:szCs w:val="40"/>
              </w:rPr>
              <w:t>表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0"/>
                <w:szCs w:val="40"/>
                <w:lang w:eastAsia="zh-CN"/>
              </w:rPr>
              <w:t>（县区）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42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被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lang w:eastAsia="zh-CN"/>
              </w:rPr>
              <w:t>考核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单位：                                                                                     日期：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eastAsia="zh-CN"/>
              </w:rPr>
              <w:t>考核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项目</w:t>
            </w:r>
          </w:p>
        </w:tc>
        <w:tc>
          <w:tcPr>
            <w:tcW w:w="17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eastAsia="zh-CN"/>
              </w:rPr>
              <w:t>考核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内容</w:t>
            </w:r>
          </w:p>
        </w:tc>
        <w:tc>
          <w:tcPr>
            <w:tcW w:w="885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评分标准</w:t>
            </w:r>
          </w:p>
        </w:tc>
        <w:tc>
          <w:tcPr>
            <w:tcW w:w="75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分值</w:t>
            </w:r>
          </w:p>
        </w:tc>
        <w:tc>
          <w:tcPr>
            <w:tcW w:w="70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得分</w:t>
            </w:r>
          </w:p>
        </w:tc>
        <w:tc>
          <w:tcPr>
            <w:tcW w:w="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2" w:hRule="atLeast"/>
        </w:trPr>
        <w:tc>
          <w:tcPr>
            <w:tcW w:w="1451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组织领导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加强组织领导、工作安排部署情况</w:t>
            </w:r>
          </w:p>
        </w:tc>
        <w:tc>
          <w:tcPr>
            <w:tcW w:w="8854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  <w:t>“四办”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改革工作纳入本县区重要议事日程或目标责任进行安排部署，主要领导亲自研究、作出重要批示；查看年度重点工作任务分工、会议纪要、目标责任管理等文件资料（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分）。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2.成立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  <w:t>深化“放管服”改革推进政府职能转变工作领导小组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  <w:t>设立政务服务管理办公室（政管办）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配齐人员力量；建立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  <w:t>“四办”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改革工作例会制度，定期召开会议进行</w:t>
            </w:r>
            <w:r>
              <w:rPr>
                <w:rFonts w:hint="eastAsia" w:ascii="仿宋_GB2312" w:hAnsi="宋体" w:eastAsia="仿宋_GB2312" w:cs="宋体"/>
                <w:color w:val="000000"/>
                <w:spacing w:val="-6"/>
                <w:kern w:val="0"/>
                <w:sz w:val="20"/>
                <w:szCs w:val="20"/>
              </w:rPr>
              <w:t>研究部署；查看相关文件资料、会议记录等（</w:t>
            </w:r>
            <w:r>
              <w:rPr>
                <w:rFonts w:hint="eastAsia" w:ascii="仿宋_GB2312" w:hAnsi="宋体" w:eastAsia="仿宋_GB2312" w:cs="宋体"/>
                <w:color w:val="000000"/>
                <w:spacing w:val="-6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color w:val="000000"/>
                <w:spacing w:val="-6"/>
                <w:kern w:val="0"/>
                <w:sz w:val="20"/>
                <w:szCs w:val="20"/>
              </w:rPr>
              <w:t>分）。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3.制定出台推进“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  <w:t>四办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”改革的相关政策文件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对推进“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  <w:t>四办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”改革措施进行细化分工，落实责任；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  <w:t>“四办”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改革工作年初有计划，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  <w:t>季度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有小结，及时上报相关表册资料（5分）。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14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工作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  <w:t>落实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工作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  <w:t>落实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7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  <w:t>梳理“网上办理”事项清单情况</w:t>
            </w:r>
          </w:p>
        </w:tc>
        <w:tc>
          <w:tcPr>
            <w:tcW w:w="8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1.梳理完成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  <w:t>“网上办理”事项清单，通过一定形式向社会公布，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提供相关文件资料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查看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  <w:t>梳理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文件和向社会公开情况（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分）。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  <w:t>对照省市行政许可事项目录，及时梳理公布本县区行政许可事项，调整更新相关内容，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查看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  <w:t>相关文件资料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分）。</w:t>
            </w:r>
          </w:p>
        </w:tc>
        <w:tc>
          <w:tcPr>
            <w:tcW w:w="75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85</w:t>
            </w:r>
          </w:p>
        </w:tc>
        <w:tc>
          <w:tcPr>
            <w:tcW w:w="704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</w:trPr>
        <w:tc>
          <w:tcPr>
            <w:tcW w:w="14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7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  <w:t>推行行政许可标准化情况</w:t>
            </w:r>
          </w:p>
        </w:tc>
        <w:tc>
          <w:tcPr>
            <w:tcW w:w="8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按照行政许可标准化的要求，编制本县区行政许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可事项《业务指南》和《办事手册》，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查看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  <w:t>相关文件资料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75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推进“3550”改革情况</w:t>
            </w:r>
          </w:p>
        </w:tc>
        <w:tc>
          <w:tcPr>
            <w:tcW w:w="88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制定本县区“3550”改革具体方案，并组织实施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（需提供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  <w:t>许可案卷等资料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分）；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全面推行投资项目并联审批制度，查看投资项目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  <w:t>在线审批平台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情况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分）。</w:t>
            </w:r>
          </w:p>
        </w:tc>
        <w:tc>
          <w:tcPr>
            <w:tcW w:w="75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85</w:t>
            </w:r>
          </w:p>
        </w:tc>
        <w:tc>
          <w:tcPr>
            <w:tcW w:w="7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4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网络信息整合情况</w:t>
            </w:r>
          </w:p>
        </w:tc>
        <w:tc>
          <w:tcPr>
            <w:tcW w:w="8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1.对审批专网设立、设备资源、受理渠道、办理数量等情况进行全面摸底调查，提出部门审批专网与张掖政务服务网整合计划，查看相关资料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分）。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2.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  <w:t>本县区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张掖政务服务网审批运行，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现场查看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  <w:t>网上审批情况（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2分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；</w:t>
            </w:r>
          </w:p>
        </w:tc>
        <w:tc>
          <w:tcPr>
            <w:tcW w:w="75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2" w:hRule="atLeast"/>
        </w:trPr>
        <w:tc>
          <w:tcPr>
            <w:tcW w:w="14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健全完善政务服务体系情况</w:t>
            </w:r>
          </w:p>
        </w:tc>
        <w:tc>
          <w:tcPr>
            <w:tcW w:w="88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1.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按照“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  <w:t>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集中、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  <w:t>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到位”的要求，制定政务服务和便民服务进驻大厅方案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政务大厅行政许可事项和公共服务事项入驻率达90%以上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现场查看政务大厅入驻和办理情况（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分）。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2.按照“三减一建”（减要件、减程序、减时限、建档案）的要求，进一步减少办理要件、办理程序，压缩办理时限，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查看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  <w:t>文件资料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分）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。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3.推进网上行权情况，重点要强化网络知识和业务培训，提高窗口工作人员网上行权的能力素质，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查看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  <w:t>网络审批情况，现场提问窗口人员业务知识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分）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。</w:t>
            </w:r>
          </w:p>
        </w:tc>
        <w:tc>
          <w:tcPr>
            <w:tcW w:w="75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4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开通政务服务“两微一端”“12345”热线情况</w:t>
            </w:r>
          </w:p>
        </w:tc>
        <w:tc>
          <w:tcPr>
            <w:tcW w:w="8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开通本县区政务服务“两微一端”（微信、微博、移动客户端）和“12345”政务热线，建设移动客户端、自助终端等多渠道多形式便民服务平台情况，现场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查看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微信、微博、移动客户端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（5分）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。</w:t>
            </w:r>
          </w:p>
        </w:tc>
        <w:tc>
          <w:tcPr>
            <w:tcW w:w="75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4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推进“四办”改革向乡镇街道、村社区延伸情况</w:t>
            </w:r>
          </w:p>
        </w:tc>
        <w:tc>
          <w:tcPr>
            <w:tcW w:w="8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1.梳理乡镇街道和村社区政务服务事项目录，并向群众进行公布，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查看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政务网络向乡镇（街道）和村（社区）延伸情况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分）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。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2.进一步完善乡镇（街道）便民中心和村（社区）便民服务代办点基础建设，抽取1－2个乡镇和村，现场查看为民服务情况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分）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  <w:t>。</w:t>
            </w:r>
          </w:p>
        </w:tc>
        <w:tc>
          <w:tcPr>
            <w:tcW w:w="75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14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“最多跑一次”事项公布及办理情况</w:t>
            </w:r>
          </w:p>
        </w:tc>
        <w:tc>
          <w:tcPr>
            <w:tcW w:w="88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1.梳理公布第一批群众和企业到政府“最多跑一次”办事事项，并有实质性进展和突破，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查看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  <w:t>文件资料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分）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。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2.梳理公布第二批“最多跑一次”办事事项，并督促落实，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查看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  <w:t>文件资料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分）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。</w:t>
            </w:r>
          </w:p>
        </w:tc>
        <w:tc>
          <w:tcPr>
            <w:tcW w:w="75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4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宣传调研</w:t>
            </w:r>
          </w:p>
        </w:tc>
        <w:tc>
          <w:tcPr>
            <w:tcW w:w="179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  <w:t>“四办”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改革宣传工作</w:t>
            </w:r>
          </w:p>
        </w:tc>
        <w:tc>
          <w:tcPr>
            <w:tcW w:w="8854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组织开展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  <w:t>“四办”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改革工作宣传活动，大力宣传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  <w:t>“四办”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改革的重大决策部署，推进工作的好经验、好做法，营造良好舆论环境；提供刊发的信息稿件（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分）。</w:t>
            </w:r>
          </w:p>
        </w:tc>
        <w:tc>
          <w:tcPr>
            <w:tcW w:w="752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4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4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5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  <w:t>“四办”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改革调研工作</w:t>
            </w:r>
          </w:p>
        </w:tc>
        <w:tc>
          <w:tcPr>
            <w:tcW w:w="885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组织开展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  <w:t>“四办”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改革工作专题调研，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  <w:t>梳理存在的问题，提出解决问题的措施办法，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形成有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  <w:t>份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量、有深度、有影响的调研报告（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分）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  <w:t>。</w:t>
            </w:r>
          </w:p>
        </w:tc>
        <w:tc>
          <w:tcPr>
            <w:tcW w:w="752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32"/>
                <w:szCs w:val="32"/>
              </w:rPr>
              <w:t>附件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32"/>
                <w:szCs w:val="32"/>
              </w:rPr>
              <w:t>：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42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40"/>
                <w:szCs w:val="40"/>
                <w:lang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0"/>
                <w:szCs w:val="40"/>
                <w:lang w:val="en-US" w:eastAsia="zh-CN"/>
              </w:rPr>
              <w:t>第二季度“四办”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0"/>
                <w:szCs w:val="40"/>
              </w:rPr>
              <w:t>改革工作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0"/>
                <w:szCs w:val="40"/>
                <w:lang w:eastAsia="zh-CN"/>
              </w:rPr>
              <w:t>考核内容及打分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0"/>
                <w:szCs w:val="40"/>
              </w:rPr>
              <w:t>表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0"/>
                <w:szCs w:val="40"/>
                <w:lang w:eastAsia="zh-CN"/>
              </w:rPr>
              <w:t>（市直）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42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被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lang w:eastAsia="zh-CN"/>
              </w:rPr>
              <w:t>考核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单位：                                                                                     日期：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eastAsia="zh-CN"/>
              </w:rPr>
              <w:t>考核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项目</w:t>
            </w:r>
          </w:p>
        </w:tc>
        <w:tc>
          <w:tcPr>
            <w:tcW w:w="17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eastAsia="zh-CN"/>
              </w:rPr>
              <w:t>考核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内容</w:t>
            </w:r>
          </w:p>
        </w:tc>
        <w:tc>
          <w:tcPr>
            <w:tcW w:w="885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评分标准</w:t>
            </w:r>
          </w:p>
        </w:tc>
        <w:tc>
          <w:tcPr>
            <w:tcW w:w="75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分值</w:t>
            </w:r>
          </w:p>
        </w:tc>
        <w:tc>
          <w:tcPr>
            <w:tcW w:w="70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得分</w:t>
            </w:r>
          </w:p>
        </w:tc>
        <w:tc>
          <w:tcPr>
            <w:tcW w:w="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51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组织领导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加强组织领导、工作安排部署情况</w:t>
            </w:r>
          </w:p>
        </w:tc>
        <w:tc>
          <w:tcPr>
            <w:tcW w:w="8854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  <w:t>“四办”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改革工作纳入本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  <w:t>部门、本单位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重要议事日程或目标责任进行安排部署，主要领导亲自研究、作出重要批示；查看年度重点工作任务分工、会议纪要、目标责任管理等文件资料（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分）。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  <w:t>本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部门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  <w:t>、本单位</w:t>
            </w:r>
            <w:r>
              <w:rPr>
                <w:rFonts w:hint="eastAsia" w:ascii="仿宋_GB2312" w:hAnsi="宋体" w:eastAsia="仿宋_GB2312" w:cs="宋体"/>
                <w:color w:val="000000"/>
                <w:spacing w:val="-6"/>
                <w:kern w:val="0"/>
                <w:sz w:val="20"/>
                <w:szCs w:val="20"/>
              </w:rPr>
              <w:t>明确</w:t>
            </w:r>
            <w:r>
              <w:rPr>
                <w:rFonts w:hint="eastAsia" w:ascii="仿宋_GB2312" w:hAnsi="宋体" w:eastAsia="仿宋_GB2312" w:cs="宋体"/>
                <w:color w:val="000000"/>
                <w:spacing w:val="-6"/>
                <w:kern w:val="0"/>
                <w:sz w:val="20"/>
                <w:szCs w:val="20"/>
                <w:lang w:eastAsia="zh-CN"/>
              </w:rPr>
              <w:t>分管领导</w:t>
            </w:r>
            <w:r>
              <w:rPr>
                <w:rFonts w:hint="eastAsia" w:ascii="仿宋_GB2312" w:hAnsi="宋体" w:eastAsia="仿宋_GB2312" w:cs="宋体"/>
                <w:color w:val="000000"/>
                <w:spacing w:val="-6"/>
                <w:kern w:val="0"/>
                <w:sz w:val="20"/>
                <w:szCs w:val="20"/>
              </w:rPr>
              <w:t>和职能科室</w:t>
            </w:r>
            <w:r>
              <w:rPr>
                <w:rFonts w:hint="eastAsia" w:ascii="仿宋_GB2312" w:hAnsi="宋体" w:eastAsia="仿宋_GB2312" w:cs="宋体"/>
                <w:color w:val="000000"/>
                <w:spacing w:val="-6"/>
                <w:kern w:val="0"/>
                <w:sz w:val="20"/>
                <w:szCs w:val="20"/>
                <w:lang w:eastAsia="zh-CN"/>
              </w:rPr>
              <w:t>负责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  <w:t>“四办”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改革</w:t>
            </w:r>
            <w:r>
              <w:rPr>
                <w:rFonts w:hint="eastAsia" w:ascii="仿宋_GB2312" w:hAnsi="宋体" w:eastAsia="仿宋_GB2312" w:cs="宋体"/>
                <w:color w:val="000000"/>
                <w:spacing w:val="-6"/>
                <w:kern w:val="0"/>
                <w:sz w:val="20"/>
                <w:szCs w:val="20"/>
              </w:rPr>
              <w:t>工作；建立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  <w:t>“四办”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改革</w:t>
            </w:r>
            <w:r>
              <w:rPr>
                <w:rFonts w:hint="eastAsia" w:ascii="仿宋_GB2312" w:hAnsi="宋体" w:eastAsia="仿宋_GB2312" w:cs="宋体"/>
                <w:color w:val="000000"/>
                <w:spacing w:val="-6"/>
                <w:kern w:val="0"/>
                <w:sz w:val="20"/>
                <w:szCs w:val="20"/>
              </w:rPr>
              <w:t>工作例会制度，定期召开会议进行研究部署；查看相关文件资料、会议记录等（</w:t>
            </w:r>
            <w:r>
              <w:rPr>
                <w:rFonts w:hint="eastAsia" w:ascii="仿宋_GB2312" w:hAnsi="宋体" w:eastAsia="仿宋_GB2312" w:cs="宋体"/>
                <w:color w:val="000000"/>
                <w:spacing w:val="-6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color w:val="000000"/>
                <w:spacing w:val="-6"/>
                <w:kern w:val="0"/>
                <w:sz w:val="20"/>
                <w:szCs w:val="20"/>
              </w:rPr>
              <w:t>分）。</w:t>
            </w:r>
          </w:p>
          <w:p>
            <w:pP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3.制定出台推进“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  <w:t>四办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”改革的相关政策文件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对推进“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  <w:t>四办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”改革措施进行细化分工，落实责任；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  <w:t>“四办”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改革工作年初有计划，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  <w:t>季度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有小结，及时上报相关表册资料（5分）。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14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工作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  <w:t>落实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工作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  <w:t>落实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7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  <w:t>梳理“网上办理”事项清单情况</w:t>
            </w:r>
          </w:p>
        </w:tc>
        <w:tc>
          <w:tcPr>
            <w:tcW w:w="8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1.梳理完成本部门、本单位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  <w:t>“网上办理”事项清单，通过一定形式向社会公布，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提供相关文件资料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查看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  <w:t>梳理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文件和向社会公开情况（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分）。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  <w:t>对照市级行政许可事项目录，及时调整更新本部门、本单位相关内容，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查看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  <w:t>相关文件资料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分）。</w:t>
            </w:r>
          </w:p>
        </w:tc>
        <w:tc>
          <w:tcPr>
            <w:tcW w:w="75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85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85</w:t>
            </w:r>
          </w:p>
        </w:tc>
        <w:tc>
          <w:tcPr>
            <w:tcW w:w="704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4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7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  <w:t>推行行政许可标准化及“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3550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  <w:t>”改革落实情况</w:t>
            </w:r>
          </w:p>
        </w:tc>
        <w:tc>
          <w:tcPr>
            <w:tcW w:w="8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1.按照行政许可标准化的要求，编制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  <w:t>本部门、本单位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行政许可事项《业务指南》和《办事手册》，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查看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  <w:t>相关文件资料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分）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  <w:t>工商、国土、建设部门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制定“3550”改革具体方案，并组织实施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（需提供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  <w:t>许可案卷等资料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  <w:t>，此项目只考核工商、国土、建设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3个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  <w:t>部门。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  <w:t>发改部门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全面推行投资项目并联审批制度，查看投资项目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  <w:t>在线审批平台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情况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  <w:t>，此项目只考核发改部门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。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4.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  <w:t>人社、民政、公安、食药、卫生计生部门选择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2－3项涉及面大的服务事项，提出减层级、减要件、减环节、减时限的成龙配套工作规范情况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  <w:t>，此项目只考核人社、民政、公安、食药、卫生计生部门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75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</w:trPr>
        <w:tc>
          <w:tcPr>
            <w:tcW w:w="14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网络信息整合情况</w:t>
            </w:r>
          </w:p>
        </w:tc>
        <w:tc>
          <w:tcPr>
            <w:tcW w:w="8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1.提出部门审批专网与张掖政务服务网整合计划，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查看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  <w:t>相关文件资料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分）。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2.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  <w:t>本部门、本单位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张掖政务服务网审批运行，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现场查看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  <w:t>网上审批情况（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5分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；</w:t>
            </w:r>
          </w:p>
        </w:tc>
        <w:tc>
          <w:tcPr>
            <w:tcW w:w="75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atLeast"/>
        </w:trPr>
        <w:tc>
          <w:tcPr>
            <w:tcW w:w="14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健全完善政务服务体系情况</w:t>
            </w:r>
          </w:p>
        </w:tc>
        <w:tc>
          <w:tcPr>
            <w:tcW w:w="88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1.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按照“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  <w:t>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集中、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  <w:t>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到位”的要求，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  <w:t>本部门、本单位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行政许可事项和公共服务事项进驻政务大厅达90%以上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现场查看政务大厅入驻和办理情况（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分）。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2.按照“三减一建”（减要件、减程序、减时限、建档案）的要求，进一步减少办理要件、办理程序，压缩办理时限，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查看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  <w:t>相关文件资料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分）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。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3.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  <w:t>本部门、本单位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推进网上行权情况，重点要强化网络知识和业务培训，提高窗口工作人员网上行权的能力素质，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查看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  <w:t>网络审批情况，现场提问窗口人员业务知识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分）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。</w:t>
            </w:r>
          </w:p>
        </w:tc>
        <w:tc>
          <w:tcPr>
            <w:tcW w:w="75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4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开通政务服务“两微一端”情况</w:t>
            </w:r>
          </w:p>
        </w:tc>
        <w:tc>
          <w:tcPr>
            <w:tcW w:w="8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开通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  <w:t>本部门、本单位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政务服务“两微一端”（微信、微博、移动客户端）情况，现场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查看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微信、微博、移动客户端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分）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。</w:t>
            </w:r>
          </w:p>
        </w:tc>
        <w:tc>
          <w:tcPr>
            <w:tcW w:w="75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14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“最多跑一次”事项公布及办理情况</w:t>
            </w:r>
          </w:p>
        </w:tc>
        <w:tc>
          <w:tcPr>
            <w:tcW w:w="88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1.梳理公布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  <w:t>本部门、本单位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第一批群众和企业到政府“最多跑一次”办事事项，并有实质性进展和突破，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查看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  <w:t>文件资料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分）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。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2.梳理公布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  <w:t>本部门、本单位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第二批“最多跑一次”办事事项，并督促落实，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查看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  <w:t>文件资料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分）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。</w:t>
            </w:r>
          </w:p>
        </w:tc>
        <w:tc>
          <w:tcPr>
            <w:tcW w:w="75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4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宣传调研</w:t>
            </w:r>
          </w:p>
        </w:tc>
        <w:tc>
          <w:tcPr>
            <w:tcW w:w="179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  <w:t>“四办”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改革宣传工作</w:t>
            </w:r>
          </w:p>
        </w:tc>
        <w:tc>
          <w:tcPr>
            <w:tcW w:w="8854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组织开展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  <w:t>“四办”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改革工作宣传活动，大力宣传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  <w:t>“四办”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改革的重大决策部署，推进工作的好经验、好做法，营造良好舆论环境；提供刊发的信息稿件（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分）。</w:t>
            </w:r>
          </w:p>
        </w:tc>
        <w:tc>
          <w:tcPr>
            <w:tcW w:w="752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4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</w:trPr>
        <w:tc>
          <w:tcPr>
            <w:tcW w:w="14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5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  <w:t>“四办”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改革调研工作</w:t>
            </w:r>
          </w:p>
        </w:tc>
        <w:tc>
          <w:tcPr>
            <w:tcW w:w="885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组织开展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  <w:t>“四办”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改革工作专题调研，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  <w:t>梳理存在的问题，提出解决问题的措施办法，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形成有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  <w:t>份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量、有深度、有影响的调研报告（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分）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eastAsia="zh-CN"/>
              </w:rPr>
              <w:t>。</w:t>
            </w:r>
          </w:p>
        </w:tc>
        <w:tc>
          <w:tcPr>
            <w:tcW w:w="752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4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</w:tbl>
    <w:p>
      <w:pPr>
        <w:widowControl/>
        <w:numPr>
          <w:ilvl w:val="0"/>
          <w:numId w:val="0"/>
        </w:numPr>
        <w:ind w:leftChars="0"/>
        <w:jc w:val="left"/>
      </w:pPr>
      <w:r>
        <w:rPr>
          <w:rFonts w:hint="eastAsia" w:ascii="仿宋_GB2312" w:hAnsi="宋体" w:eastAsia="仿宋_GB2312" w:cs="宋体"/>
          <w:color w:val="000000"/>
          <w:kern w:val="0"/>
          <w:sz w:val="20"/>
          <w:szCs w:val="20"/>
          <w:lang w:eastAsia="zh-CN"/>
        </w:rPr>
        <w:t>注：按照</w:t>
      </w:r>
      <w:r>
        <w:rPr>
          <w:rFonts w:hint="eastAsia" w:ascii="仿宋_GB2312" w:hAnsi="宋体" w:eastAsia="仿宋_GB2312" w:cs="宋体"/>
          <w:color w:val="000000"/>
          <w:kern w:val="0"/>
          <w:sz w:val="20"/>
          <w:szCs w:val="20"/>
          <w:lang w:val="en-US" w:eastAsia="zh-CN"/>
        </w:rPr>
        <w:t>《张掖市人民政府办公室关于做好第二季度“一窗办一网办简化办马上办”改革相关工作的通知》（张政办发〔2018〕63号），</w:t>
      </w:r>
      <w:r>
        <w:rPr>
          <w:rFonts w:hint="eastAsia" w:ascii="仿宋_GB2312" w:hAnsi="宋体" w:eastAsia="仿宋_GB2312" w:cs="宋体"/>
          <w:color w:val="000000"/>
          <w:kern w:val="0"/>
          <w:sz w:val="20"/>
          <w:szCs w:val="20"/>
          <w:lang w:eastAsia="zh-CN"/>
        </w:rPr>
        <w:t>工商、国土、建设、发改、人社、民政、公安、食药、卫生计生部门单独制定考核分值。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4A06AB"/>
    <w:rsid w:val="003D75E7"/>
    <w:rsid w:val="04AE1C97"/>
    <w:rsid w:val="0ACC7BE8"/>
    <w:rsid w:val="0D201D91"/>
    <w:rsid w:val="1033116C"/>
    <w:rsid w:val="1EBF7A34"/>
    <w:rsid w:val="20C07E2C"/>
    <w:rsid w:val="3591095C"/>
    <w:rsid w:val="397422BC"/>
    <w:rsid w:val="3A1949A2"/>
    <w:rsid w:val="3D4D5AF0"/>
    <w:rsid w:val="4AA01551"/>
    <w:rsid w:val="4B8A2FDB"/>
    <w:rsid w:val="53290AF3"/>
    <w:rsid w:val="534A06AB"/>
    <w:rsid w:val="54270F5B"/>
    <w:rsid w:val="56485F69"/>
    <w:rsid w:val="5B190352"/>
    <w:rsid w:val="5CCE5DE1"/>
    <w:rsid w:val="5D7E2E4E"/>
    <w:rsid w:val="5F2E12BC"/>
    <w:rsid w:val="66093E79"/>
    <w:rsid w:val="668B5A49"/>
    <w:rsid w:val="680A320D"/>
    <w:rsid w:val="69B65F40"/>
    <w:rsid w:val="6A25015E"/>
    <w:rsid w:val="6D535020"/>
    <w:rsid w:val="6D95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152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2018-05-28T00:06:00Z</dcterms:created>
  <dc:creator>陈建宏</dc:creator>
  <cp:lastModifiedBy>lenovo</cp:lastModifiedBy>
  <cp:lastPrinted>2018-06-06T03:33:00Z</cp:lastPrinted>
  <dcterms:modified xsi:type="dcterms:W3CDTF">2018-06-06T07:56:39Z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